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3" w:rsidRDefault="00B605D3" w:rsidP="00B605D3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：中国表面处理教育培训中心培训计划（二）</w:t>
      </w:r>
    </w:p>
    <w:p w:rsidR="00B605D3" w:rsidRDefault="00B605D3" w:rsidP="00B605D3">
      <w:pPr>
        <w:ind w:firstLineChars="0" w:firstLine="0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B605D3" w:rsidRDefault="00B605D3" w:rsidP="00B605D3">
      <w:pPr>
        <w:ind w:firstLineChars="0" w:firstLine="0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电镀专业技术专题班培训大纲</w:t>
      </w:r>
    </w:p>
    <w:p w:rsidR="00B605D3" w:rsidRDefault="00B605D3" w:rsidP="00B605D3">
      <w:pPr>
        <w:pStyle w:val="1"/>
        <w:jc w:val="both"/>
      </w:pP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一．培训目的</w:t>
      </w:r>
    </w:p>
    <w:p w:rsidR="00B605D3" w:rsidRDefault="00B605D3" w:rsidP="00B605D3">
      <w:pPr>
        <w:ind w:firstLine="560"/>
        <w:rPr>
          <w:rFonts w:ascii="仿宋" w:hAnsi="仿宋" w:cs="仿宋"/>
          <w:sz w:val="21"/>
        </w:rPr>
      </w:pPr>
      <w:r>
        <w:rPr>
          <w:rFonts w:ascii="仿宋" w:hAnsi="仿宋" w:cs="仿宋" w:hint="eastAsia"/>
          <w:szCs w:val="32"/>
        </w:rPr>
        <w:t>为中国的表面处理行业培养专业的电镀初级、中级、高级技术人</w:t>
      </w:r>
      <w:r>
        <w:rPr>
          <w:rFonts w:ascii="仿宋" w:hAnsi="仿宋" w:cs="仿宋" w:hint="eastAsia"/>
          <w:sz w:val="21"/>
        </w:rPr>
        <w:t>才。</w:t>
      </w: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二．岗位目标</w:t>
      </w:r>
    </w:p>
    <w:p w:rsidR="00B605D3" w:rsidRDefault="00B605D3" w:rsidP="00B605D3">
      <w:pPr>
        <w:ind w:firstLine="560"/>
      </w:pPr>
      <w:r>
        <w:rPr>
          <w:rFonts w:hint="eastAsia"/>
        </w:rPr>
        <w:t>1.</w:t>
      </w:r>
      <w:r>
        <w:rPr>
          <w:rFonts w:hint="eastAsia"/>
        </w:rPr>
        <w:t>专业电镀工厂的电镀老师或电镀主管。</w:t>
      </w:r>
    </w:p>
    <w:p w:rsidR="00B605D3" w:rsidRDefault="00B605D3" w:rsidP="00B605D3">
      <w:pPr>
        <w:ind w:firstLine="560"/>
        <w:rPr>
          <w:sz w:val="32"/>
          <w:szCs w:val="36"/>
        </w:rPr>
      </w:pPr>
      <w:r>
        <w:rPr>
          <w:rFonts w:hint="eastAsia"/>
        </w:rPr>
        <w:t>2.</w:t>
      </w:r>
      <w:r>
        <w:rPr>
          <w:rFonts w:hint="eastAsia"/>
        </w:rPr>
        <w:t>有电镀表面处理部门的集团公司或企业单位，电镀部门技术员、工程师、总工程师。</w:t>
      </w: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三．培训计划</w:t>
      </w:r>
    </w:p>
    <w:p w:rsidR="00B605D3" w:rsidRDefault="00B605D3" w:rsidP="00B605D3">
      <w:pPr>
        <w:ind w:firstLine="560"/>
      </w:pPr>
      <w:r>
        <w:rPr>
          <w:rFonts w:hint="eastAsia"/>
        </w:rPr>
        <w:t>1.</w:t>
      </w:r>
      <w:r>
        <w:rPr>
          <w:rFonts w:hint="eastAsia"/>
        </w:rPr>
        <w:t>主要培养学员的技术应用能力。</w:t>
      </w:r>
    </w:p>
    <w:p w:rsidR="00B605D3" w:rsidRDefault="00B605D3" w:rsidP="00B605D3">
      <w:pPr>
        <w:ind w:firstLine="560"/>
      </w:pPr>
      <w:r>
        <w:rPr>
          <w:rFonts w:hint="eastAsia"/>
        </w:rPr>
        <w:t>2.</w:t>
      </w:r>
      <w:r>
        <w:rPr>
          <w:rFonts w:hint="eastAsia"/>
        </w:rPr>
        <w:t>只有完成了系统班学习的学员，或者经过考核具备了系统班教学内容同等技术水平的学员，才比较适合专题班的学习。</w:t>
      </w:r>
    </w:p>
    <w:p w:rsidR="00B605D3" w:rsidRDefault="00B605D3" w:rsidP="00B605D3">
      <w:pPr>
        <w:ind w:firstLine="560"/>
      </w:pPr>
      <w:r>
        <w:rPr>
          <w:rFonts w:hint="eastAsia"/>
        </w:rPr>
        <w:t>3.</w:t>
      </w:r>
      <w:r>
        <w:rPr>
          <w:rFonts w:hint="eastAsia"/>
        </w:rPr>
        <w:t>把已经学习掌握的电镀技术，根据工艺设计的需要，在相同基体材料上实施不同的电镀工艺。或者，在不同基体材料上，实施相同的电镀工艺。以下是部分专题内容，学员可以根据自己单位或个人需要，选择不同的专题进行培训。</w:t>
      </w:r>
    </w:p>
    <w:p w:rsidR="00B605D3" w:rsidRDefault="00B605D3" w:rsidP="00B605D3">
      <w:pPr>
        <w:ind w:firstLine="560"/>
      </w:pP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四．专题设置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专题一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铜及铜合金工件电镀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铜及铜合金工件电镀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专题三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铜及铜合金工件电镀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专题四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铜及铜合金工件电镀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专题五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铜及铜合金工件电镀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专题六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专题七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专题八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lastRenderedPageBreak/>
        <w:t>专题九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专题十一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钢铁工件电镀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光亮镍-惰性镍-装饰铬工艺。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专题十二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专题十三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专题十四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专题十五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专题十六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专题十七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锌合金工件电镀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lastRenderedPageBreak/>
        <w:t>环保镀铜-光亮酸铜-半光亮镍-光亮镀镍-镍封-装饰铬工艺。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专题十八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专题十九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专题二十一  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专题二十二</w:t>
      </w:r>
      <w:r>
        <w:rPr>
          <w:rFonts w:ascii="仿宋" w:hAnsi="仿宋" w:cs="仿宋" w:hint="eastAsia"/>
          <w:b/>
          <w:bCs/>
          <w:szCs w:val="32"/>
        </w:rPr>
        <w:tab/>
        <w:t>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氰化镀铜-焦铜-光亮酸铜-半光亮镍-光亮镀镍-镍封-装饰铬工艺。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专题二十三</w:t>
      </w:r>
      <w:r>
        <w:rPr>
          <w:rFonts w:ascii="仿宋" w:hAnsi="仿宋" w:cs="仿宋" w:hint="eastAsia"/>
          <w:b/>
          <w:bCs/>
          <w:szCs w:val="32"/>
        </w:rPr>
        <w:tab/>
        <w:t>铝合金工件电镀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专题二十四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焦铜-光亮酸铜-光亮镀镍-惰性镍-装饰铬工艺。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专题二十五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lastRenderedPageBreak/>
        <w:t>专题二十六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焦铜-光亮酸铜-半光亮镍-光亮镀镍-惰性镍-装饰铬工艺。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专题二十七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环保镀铜-光亮酸铜-半光亮镍-光亮镀镍-惰性镍-装饰铬工艺。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专题二十八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焦铜-光亮酸铜-半光亮镍-光亮镀镍-镍封-装饰铬工艺。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专题二十九</w:t>
      </w:r>
      <w:r>
        <w:rPr>
          <w:rFonts w:ascii="仿宋" w:hAnsi="仿宋" w:cs="仿宋" w:hint="eastAsia"/>
          <w:b/>
          <w:bCs/>
          <w:szCs w:val="32"/>
        </w:rPr>
        <w:tab/>
        <w:t>塑料工件电镀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环保镀铜-光亮酸铜-半光亮镍-光亮镀镍-镍封-装饰铬工艺。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专题三十</w:t>
      </w:r>
      <w:r>
        <w:rPr>
          <w:rFonts w:ascii="仿宋" w:hAnsi="仿宋" w:cs="仿宋" w:hint="eastAsia"/>
          <w:b/>
          <w:bCs/>
          <w:szCs w:val="32"/>
        </w:rPr>
        <w:tab/>
      </w:r>
      <w:r>
        <w:rPr>
          <w:rFonts w:ascii="仿宋" w:hAnsi="仿宋" w:cs="仿宋" w:hint="eastAsia"/>
          <w:b/>
          <w:bCs/>
          <w:szCs w:val="32"/>
        </w:rPr>
        <w:tab/>
        <w:t>钕铁硼工件电镀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暗镍-焦铜-半光亮-光亮镀镍工艺。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专题三十一</w:t>
      </w:r>
      <w:r>
        <w:rPr>
          <w:rFonts w:ascii="仿宋" w:hAnsi="仿宋" w:cs="仿宋" w:hint="eastAsia"/>
          <w:b/>
          <w:bCs/>
          <w:szCs w:val="32"/>
        </w:rPr>
        <w:tab/>
        <w:t>钕铁硼工件电镀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环保铜-半光亮-光亮镀镍工艺。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专题三十二</w:t>
      </w:r>
      <w:r>
        <w:rPr>
          <w:rFonts w:ascii="仿宋" w:hAnsi="仿宋" w:cs="仿宋" w:hint="eastAsia"/>
          <w:b/>
          <w:bCs/>
          <w:szCs w:val="32"/>
        </w:rPr>
        <w:tab/>
        <w:t>钕铁硼工件电镀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暗镍-焦铜-半光亮-光亮镀镍-化学镍工艺。</w:t>
      </w:r>
    </w:p>
    <w:p w:rsidR="00B605D3" w:rsidRDefault="00B605D3" w:rsidP="00B605D3">
      <w:pPr>
        <w:ind w:firstLine="562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专题三十三</w:t>
      </w:r>
      <w:r>
        <w:rPr>
          <w:rFonts w:ascii="仿宋" w:hAnsi="仿宋" w:cs="仿宋" w:hint="eastAsia"/>
          <w:b/>
          <w:bCs/>
          <w:szCs w:val="32"/>
        </w:rPr>
        <w:tab/>
        <w:t>钕铁硼工件电镀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环保镀铜-半光亮镍-光亮镀镍-化学镍工艺。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五．培训内容</w:t>
      </w:r>
    </w:p>
    <w:p w:rsidR="00B605D3" w:rsidRDefault="00B605D3" w:rsidP="00B605D3">
      <w:pPr>
        <w:ind w:firstLine="560"/>
      </w:pPr>
      <w:r>
        <w:rPr>
          <w:rFonts w:hint="eastAsia"/>
        </w:rPr>
        <w:lastRenderedPageBreak/>
        <w:t>分别根据每一个不同的专题，讲解相应的内用。内容分以下部分：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1.工艺流程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2.电镀工艺</w:t>
      </w:r>
    </w:p>
    <w:p w:rsidR="00B605D3" w:rsidRDefault="00B605D3" w:rsidP="00B605D3">
      <w:pPr>
        <w:ind w:firstLineChars="0" w:firstLine="42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2.1.用途及优缺点。</w:t>
      </w:r>
    </w:p>
    <w:p w:rsidR="00B605D3" w:rsidRDefault="00B605D3" w:rsidP="00B605D3">
      <w:pPr>
        <w:ind w:firstLineChars="0" w:firstLine="42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2.2.配方和工作条件。</w:t>
      </w:r>
    </w:p>
    <w:p w:rsidR="00B605D3" w:rsidRDefault="00B605D3" w:rsidP="00B605D3">
      <w:pPr>
        <w:ind w:firstLineChars="0" w:firstLine="42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2.3.镀液的配制及注意事项。</w:t>
      </w:r>
    </w:p>
    <w:p w:rsidR="00B605D3" w:rsidRDefault="00B605D3" w:rsidP="00B605D3">
      <w:pPr>
        <w:ind w:firstLineChars="0" w:firstLine="42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2.4.镀液中主要成分的作用和工作条件的影响。</w:t>
      </w:r>
    </w:p>
    <w:p w:rsidR="00B605D3" w:rsidRDefault="00B605D3" w:rsidP="00B605D3">
      <w:pPr>
        <w:ind w:firstLineChars="0" w:firstLine="42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2.5.镀液的维护。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3.镀层质量检验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4.镀液成份分析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5.镀液性能测试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6.经典案例分析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7.实际生产问题解答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</w:p>
    <w:p w:rsidR="00B605D3" w:rsidRDefault="00B605D3" w:rsidP="00B605D3">
      <w:pPr>
        <w:pStyle w:val="1"/>
        <w:jc w:val="both"/>
        <w:rPr>
          <w:sz w:val="32"/>
          <w:szCs w:val="36"/>
        </w:rPr>
      </w:pPr>
      <w:r>
        <w:rPr>
          <w:rFonts w:hint="eastAsia"/>
          <w:sz w:val="32"/>
          <w:szCs w:val="36"/>
        </w:rPr>
        <w:t>六．培训周期</w:t>
      </w:r>
    </w:p>
    <w:p w:rsidR="00B605D3" w:rsidRDefault="00B605D3" w:rsidP="00B605D3">
      <w:pPr>
        <w:ind w:firstLine="56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考虑到学员的时间紧张，每个专题的培训时间3-5天。</w:t>
      </w:r>
    </w:p>
    <w:p w:rsidR="00620DDC" w:rsidRDefault="00620DDC" w:rsidP="00B605D3">
      <w:pPr>
        <w:ind w:firstLine="560"/>
      </w:pPr>
    </w:p>
    <w:sectPr w:rsidR="00620DDC" w:rsidSect="0062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5D3"/>
    <w:rsid w:val="003A3194"/>
    <w:rsid w:val="00620DDC"/>
    <w:rsid w:val="00B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3"/>
    <w:pPr>
      <w:adjustRightInd w:val="0"/>
      <w:snapToGrid w:val="0"/>
      <w:spacing w:after="200" w:line="360" w:lineRule="auto"/>
      <w:ind w:firstLineChars="200" w:firstLine="200"/>
      <w:jc w:val="both"/>
    </w:pPr>
    <w:rPr>
      <w:rFonts w:ascii="Tahoma" w:eastAsia="仿宋" w:hAnsi="Tahoma"/>
      <w:kern w:val="0"/>
      <w:sz w:val="28"/>
    </w:rPr>
  </w:style>
  <w:style w:type="paragraph" w:styleId="1">
    <w:name w:val="heading 1"/>
    <w:basedOn w:val="a"/>
    <w:next w:val="a"/>
    <w:link w:val="1Char"/>
    <w:uiPriority w:val="9"/>
    <w:qFormat/>
    <w:rsid w:val="00B605D3"/>
    <w:pPr>
      <w:adjustRightInd/>
      <w:snapToGrid/>
      <w:spacing w:before="100" w:beforeAutospacing="1" w:after="100" w:afterAutospacing="1"/>
      <w:ind w:firstLineChars="0" w:firstLine="0"/>
      <w:jc w:val="center"/>
      <w:outlineLvl w:val="0"/>
    </w:pPr>
    <w:rPr>
      <w:rFonts w:ascii="宋体" w:eastAsia="黑体" w:hAnsi="宋体" w:cs="宋体"/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05D3"/>
    <w:rPr>
      <w:rFonts w:ascii="宋体" w:eastAsia="黑体" w:hAnsi="宋体" w:cs="宋体"/>
      <w:b/>
      <w:bCs/>
      <w:kern w:val="36"/>
      <w:sz w:val="44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2018-11-08T01:32:00Z</dcterms:created>
  <dcterms:modified xsi:type="dcterms:W3CDTF">2018-11-08T01:32:00Z</dcterms:modified>
</cp:coreProperties>
</file>